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4F1" w:rsidRDefault="005D54F1" w:rsidP="005D54F1">
      <w:pPr>
        <w:jc w:val="center"/>
        <w:rPr>
          <w:rFonts w:ascii="Arial" w:hAnsi="Arial" w:cs="Arial"/>
          <w:b/>
          <w:color w:val="00B050"/>
          <w:sz w:val="32"/>
          <w:szCs w:val="32"/>
          <w:u w:val="single"/>
        </w:rPr>
      </w:pPr>
      <w:r>
        <w:rPr>
          <w:b/>
        </w:rPr>
        <w:br/>
      </w:r>
      <w:r>
        <w:rPr>
          <w:rFonts w:ascii="Arial" w:hAnsi="Arial" w:cs="Arial"/>
          <w:b/>
          <w:color w:val="00B050"/>
          <w:sz w:val="32"/>
          <w:szCs w:val="32"/>
          <w:u w:val="single"/>
        </w:rPr>
        <w:t>Positive Handling Policy</w:t>
      </w:r>
      <w:bookmarkStart w:id="0" w:name="_GoBack"/>
      <w:bookmarkEnd w:id="0"/>
    </w:p>
    <w:p w:rsidR="005D54F1" w:rsidRPr="008308A9" w:rsidRDefault="005D54F1" w:rsidP="005D54F1">
      <w:pPr>
        <w:jc w:val="center"/>
        <w:rPr>
          <w:rFonts w:ascii="Arial" w:hAnsi="Arial" w:cs="Arial"/>
          <w:b/>
          <w:color w:val="00B050"/>
          <w:sz w:val="32"/>
          <w:szCs w:val="32"/>
          <w:u w:val="single"/>
        </w:rPr>
      </w:pPr>
    </w:p>
    <w:p w:rsidR="005D54F1" w:rsidRDefault="005D54F1" w:rsidP="005D54F1">
      <w:pPr>
        <w:jc w:val="center"/>
        <w:rPr>
          <w:rFonts w:ascii="Arial" w:hAnsi="Arial" w:cs="Arial"/>
          <w:b/>
          <w:sz w:val="32"/>
          <w:szCs w:val="32"/>
        </w:rPr>
      </w:pPr>
      <w:r>
        <w:rPr>
          <w:rFonts w:ascii="Arial" w:hAnsi="Arial" w:cs="Arial"/>
          <w:b/>
          <w:noProof/>
          <w:sz w:val="32"/>
          <w:szCs w:val="32"/>
          <w:lang w:val="en-GB" w:eastAsia="en-GB"/>
        </w:rPr>
        <w:drawing>
          <wp:inline distT="0" distB="0" distL="0" distR="0">
            <wp:extent cx="2069672" cy="2148840"/>
            <wp:effectExtent l="0" t="0" r="6985" b="3810"/>
            <wp:docPr id="7" name="Picture 7"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81964" cy="2161602"/>
                    </a:xfrm>
                    <a:prstGeom prst="rect">
                      <a:avLst/>
                    </a:prstGeom>
                    <a:noFill/>
                    <a:ln>
                      <a:noFill/>
                    </a:ln>
                  </pic:spPr>
                </pic:pic>
              </a:graphicData>
            </a:graphic>
          </wp:inline>
        </w:drawing>
      </w:r>
    </w:p>
    <w:p w:rsidR="005D54F1" w:rsidRDefault="005D54F1" w:rsidP="005D54F1">
      <w:pPr>
        <w:jc w:val="center"/>
        <w:rPr>
          <w:rFonts w:ascii="Arial" w:hAnsi="Arial" w:cs="Arial"/>
          <w:b/>
          <w:sz w:val="32"/>
          <w:szCs w:val="32"/>
        </w:rPr>
      </w:pPr>
    </w:p>
    <w:p w:rsidR="005D54F1" w:rsidRDefault="005D54F1" w:rsidP="005D54F1">
      <w:pPr>
        <w:jc w:val="center"/>
        <w:rPr>
          <w:rFonts w:ascii="Arial" w:hAnsi="Arial" w:cs="Arial"/>
          <w:b/>
          <w:sz w:val="32"/>
          <w:szCs w:val="32"/>
        </w:rPr>
      </w:pPr>
    </w:p>
    <w:p w:rsidR="005D54F1" w:rsidRDefault="005D54F1" w:rsidP="005D54F1">
      <w:pPr>
        <w:jc w:val="center"/>
        <w:rPr>
          <w:rFonts w:ascii="Arial" w:hAnsi="Arial" w:cs="Arial"/>
          <w:b/>
          <w:sz w:val="32"/>
          <w:szCs w:val="32"/>
        </w:rPr>
      </w:pPr>
      <w:r w:rsidRPr="008308A9">
        <w:rPr>
          <w:rFonts w:ascii="Arial" w:hAnsi="Arial" w:cs="Arial"/>
          <w:b/>
          <w:sz w:val="32"/>
          <w:szCs w:val="32"/>
        </w:rPr>
        <w:t>Last reviewed October 2025</w:t>
      </w:r>
    </w:p>
    <w:p w:rsidR="00F33C7A" w:rsidRDefault="00F33C7A" w:rsidP="005D54F1">
      <w:pPr>
        <w:ind w:firstLine="720"/>
        <w:jc w:val="center"/>
      </w:pPr>
    </w:p>
    <w:p w:rsidR="00F33C7A" w:rsidRPr="00E203C8" w:rsidRDefault="005D54F1">
      <w:pPr>
        <w:pStyle w:val="Heading2"/>
        <w:rPr>
          <w:color w:val="00B050"/>
        </w:rPr>
      </w:pPr>
      <w:r w:rsidRPr="00E203C8">
        <w:rPr>
          <w:color w:val="00B050"/>
        </w:rPr>
        <w:t>Statement of Intent</w:t>
      </w:r>
    </w:p>
    <w:p w:rsidR="00F33C7A" w:rsidRDefault="005D54F1">
      <w:r>
        <w:t xml:space="preserve">At Broomhill Infant School we believe every child deserves to feel safe, valued and understood. Behaviour is recognised as a </w:t>
      </w:r>
      <w:r>
        <w:t>form of communication. Our focus is always on prevention through positive relationships, enabling environments and skilled, compassionate practice. Rest</w:t>
      </w:r>
      <w:r w:rsidR="00E203C8">
        <w:t>rictive physical intervention is</w:t>
      </w:r>
      <w:r>
        <w:t xml:space="preserve"> always a last resort and will only be used when it is appropriate, reas</w:t>
      </w:r>
      <w:r>
        <w:t>onable and necessary to keep children and adults safe.</w:t>
      </w:r>
    </w:p>
    <w:p w:rsidR="00F33C7A" w:rsidRPr="00E203C8" w:rsidRDefault="005D54F1">
      <w:pPr>
        <w:pStyle w:val="Heading2"/>
        <w:rPr>
          <w:color w:val="00B050"/>
        </w:rPr>
      </w:pPr>
      <w:r w:rsidRPr="00E203C8">
        <w:rPr>
          <w:color w:val="00B050"/>
        </w:rPr>
        <w:t>Core Principles</w:t>
      </w:r>
    </w:p>
    <w:p w:rsidR="00F33C7A" w:rsidRDefault="005D54F1">
      <w:r>
        <w:t>• Relationships come before behaviour.</w:t>
      </w:r>
      <w:r>
        <w:br/>
        <w:t>• Behaviour is communication.</w:t>
      </w:r>
      <w:r>
        <w:br/>
        <w:t>• The e</w:t>
      </w:r>
      <w:r w:rsidR="00E203C8">
        <w:t>nvironment and curriculum are adapted to meet diverse needs</w:t>
      </w:r>
      <w:r>
        <w:t>.</w:t>
      </w:r>
      <w:r>
        <w:br/>
        <w:t>• We adapt the environment before expecting the child to adapt.</w:t>
      </w:r>
      <w:r>
        <w:br/>
        <w:t>• We regula</w:t>
      </w:r>
      <w:r>
        <w:t>te with children before expecting them to self-regulate.</w:t>
      </w:r>
      <w:r>
        <w:br/>
        <w:t>• Every child leaves every interaction with their dignity intact.</w:t>
      </w:r>
    </w:p>
    <w:p w:rsidR="00F33C7A" w:rsidRPr="00E203C8" w:rsidRDefault="005D54F1">
      <w:pPr>
        <w:pStyle w:val="Heading2"/>
        <w:rPr>
          <w:color w:val="00B050"/>
        </w:rPr>
      </w:pPr>
      <w:r w:rsidRPr="00E203C8">
        <w:rPr>
          <w:color w:val="00B050"/>
        </w:rPr>
        <w:t>Team Teach</w:t>
      </w:r>
    </w:p>
    <w:p w:rsidR="00F33C7A" w:rsidRDefault="005D54F1">
      <w:r>
        <w:t>Broomhill follows the Team Teach philosophy that approximately 95% of our work focuses on prevention, de-escalation, commu</w:t>
      </w:r>
      <w:r>
        <w:t>nication and environmental adaptations. Only a very small proportion relates to restrictive physical intervention.</w:t>
      </w:r>
    </w:p>
    <w:p w:rsidR="00F33C7A" w:rsidRPr="00E203C8" w:rsidRDefault="005D54F1">
      <w:pPr>
        <w:pStyle w:val="Heading2"/>
        <w:rPr>
          <w:color w:val="00B050"/>
        </w:rPr>
      </w:pPr>
      <w:r w:rsidRPr="00E203C8">
        <w:rPr>
          <w:color w:val="00B050"/>
        </w:rPr>
        <w:t>Use of Restrictive Physical Intervention</w:t>
      </w:r>
    </w:p>
    <w:p w:rsidR="00F33C7A" w:rsidRDefault="005D54F1">
      <w:r>
        <w:t xml:space="preserve">Restrictive physical intervention will only be used where there is an immediate risk of harm. Staff </w:t>
      </w:r>
      <w:r>
        <w:t>will continually consider whether any intervention is appropriate, reasonable and necessary, using the least restrictive option for the shortest possible time.</w:t>
      </w:r>
    </w:p>
    <w:p w:rsidR="00F33C7A" w:rsidRPr="00E203C8" w:rsidRDefault="005D54F1">
      <w:pPr>
        <w:pStyle w:val="Heading2"/>
        <w:rPr>
          <w:color w:val="00B050"/>
        </w:rPr>
      </w:pPr>
      <w:r w:rsidRPr="00E203C8">
        <w:rPr>
          <w:color w:val="00B050"/>
        </w:rPr>
        <w:lastRenderedPageBreak/>
        <w:t>Training</w:t>
      </w:r>
    </w:p>
    <w:p w:rsidR="00F33C7A" w:rsidRDefault="005D54F1">
      <w:r>
        <w:t>Hayley Farthing (Headteacher, Broomhill Infant School) and Mel Smith (Headteacher, Broo</w:t>
      </w:r>
      <w:r>
        <w:t>mhill Junior School) are accredited Team Teach Trainers delivering bespoke Level 1 and Level 2 training across both schools. Only staff with current Team Teach Level 2 training are authorised by the school to undertake approved restrictive physical interve</w:t>
      </w:r>
      <w:r>
        <w:t>ntions.</w:t>
      </w:r>
    </w:p>
    <w:p w:rsidR="00F33C7A" w:rsidRPr="00E203C8" w:rsidRDefault="005D54F1">
      <w:pPr>
        <w:pStyle w:val="Heading2"/>
        <w:rPr>
          <w:color w:val="00B050"/>
        </w:rPr>
      </w:pPr>
      <w:r w:rsidRPr="00E203C8">
        <w:rPr>
          <w:color w:val="00B050"/>
        </w:rPr>
        <w:t>Recording and Communication</w:t>
      </w:r>
    </w:p>
    <w:p w:rsidR="00F33C7A" w:rsidRDefault="005D54F1">
      <w:r>
        <w:t>All incidents will be recorded on CPOMS on the day of the incident. SLT will be informed on the same day. Parents will be informed on the same day, preferably face to face, followed by a written letter. Restorative pract</w:t>
      </w:r>
      <w:r>
        <w:t>ice will take place when the child is emotionally ready.</w:t>
      </w:r>
    </w:p>
    <w:p w:rsidR="00F33C7A" w:rsidRPr="00E203C8" w:rsidRDefault="005D54F1">
      <w:pPr>
        <w:pStyle w:val="Heading2"/>
        <w:rPr>
          <w:color w:val="00B050"/>
        </w:rPr>
      </w:pPr>
      <w:r w:rsidRPr="00E203C8">
        <w:rPr>
          <w:color w:val="00B050"/>
        </w:rPr>
        <w:t>Reflection</w:t>
      </w:r>
    </w:p>
    <w:p w:rsidR="00F33C7A" w:rsidRDefault="005D54F1">
      <w:r>
        <w:t xml:space="preserve">Following every incident staff will reflect on what the child was communicating, whether the environment could have been adapted and what can be learned to reduce the likelihood of future </w:t>
      </w:r>
      <w:r>
        <w:t>interventions.</w:t>
      </w:r>
    </w:p>
    <w:p w:rsidR="00F33C7A" w:rsidRPr="00E203C8" w:rsidRDefault="005D54F1">
      <w:pPr>
        <w:pStyle w:val="Heading2"/>
        <w:rPr>
          <w:color w:val="00B050"/>
        </w:rPr>
      </w:pPr>
      <w:r w:rsidRPr="00E203C8">
        <w:rPr>
          <w:color w:val="00B050"/>
        </w:rPr>
        <w:t>Broomhill Commitment</w:t>
      </w:r>
    </w:p>
    <w:p w:rsidR="00F33C7A" w:rsidRDefault="005D54F1">
      <w:r>
        <w:t xml:space="preserve">We measure success not by how well restrictive physical interventions are carried out, but by how effectively our relationships, environments and practice prevent the need for them. Through Nature • Nurture • Knowledge, </w:t>
      </w:r>
      <w:r>
        <w:t>we are committed to ensuring every child feels safe, understood and belongs.</w:t>
      </w:r>
    </w:p>
    <w:p w:rsidR="00E203C8" w:rsidRDefault="00E203C8"/>
    <w:p w:rsidR="005D54F1" w:rsidRDefault="005D54F1"/>
    <w:p w:rsidR="00E203C8" w:rsidRDefault="00E203C8"/>
    <w:sectPr w:rsidR="00E203C8" w:rsidSect="00E203C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5D54F1"/>
    <w:rsid w:val="00AA1D8D"/>
    <w:rsid w:val="00B47730"/>
    <w:rsid w:val="00CB0664"/>
    <w:rsid w:val="00E203C8"/>
    <w:rsid w:val="00F33C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EE2F89"/>
  <w14:defaultImageDpi w14:val="300"/>
  <w15:docId w15:val="{88D44063-2B39-4041-AACB-15C29CC37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78872-F2B3-4567-991B-7C9985C3A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Hayley Farthing</cp:lastModifiedBy>
  <cp:revision>2</cp:revision>
  <dcterms:created xsi:type="dcterms:W3CDTF">2026-07-09T08:42:00Z</dcterms:created>
  <dcterms:modified xsi:type="dcterms:W3CDTF">2026-07-09T08:42:00Z</dcterms:modified>
  <cp:category/>
</cp:coreProperties>
</file>